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FEA" w:rsidRPr="00A73FEA" w:rsidRDefault="00A73FEA" w:rsidP="00A73FEA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36"/>
          <w:sz w:val="40"/>
          <w:szCs w:val="40"/>
          <w:lang w:eastAsia="ru-RU"/>
        </w:rPr>
      </w:pPr>
      <w:r w:rsidRPr="00A73FEA">
        <w:rPr>
          <w:rFonts w:ascii="Times New Roman" w:eastAsia="Times New Roman" w:hAnsi="Times New Roman" w:cs="Times New Roman"/>
          <w:b/>
          <w:color w:val="212529"/>
          <w:kern w:val="36"/>
          <w:sz w:val="40"/>
          <w:szCs w:val="40"/>
          <w:lang w:eastAsia="ru-RU"/>
        </w:rPr>
        <w:t>Кто имеет право на получение копий документов из архива Кадастровой палаты?</w:t>
      </w:r>
    </w:p>
    <w:p w:rsidR="00A73FEA" w:rsidRDefault="00A73FEA" w:rsidP="00A73FEA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212529"/>
          <w:kern w:val="36"/>
          <w:sz w:val="28"/>
          <w:szCs w:val="28"/>
          <w:lang w:eastAsia="ru-RU"/>
        </w:rPr>
      </w:pPr>
    </w:p>
    <w:p w:rsidR="00A73FEA" w:rsidRPr="00A73FEA" w:rsidRDefault="00A73FEA" w:rsidP="00A73FEA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212529"/>
          <w:kern w:val="36"/>
          <w:sz w:val="28"/>
          <w:szCs w:val="28"/>
          <w:lang w:eastAsia="ru-RU"/>
        </w:rPr>
      </w:pPr>
    </w:p>
    <w:p w:rsidR="00A73FEA" w:rsidRPr="00A73FEA" w:rsidRDefault="00A73FEA" w:rsidP="00A73F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73FEA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Копии документов, хранящихся в архивах Кадастровой палаты, могут понадобиться при продаже, наследовании и в других случаях, если у собственника недвижимости нет необходимого документа на руках (например, если документ был утерян). Кто вправе получить копию нужного документа и как это сделать? Об этом рассказала начальник отдела ведения архива Кадастровой палаты по Архангельской области и Ненецкому автономному округу Наталья Гладкова.</w:t>
      </w:r>
    </w:p>
    <w:p w:rsidR="00A73FEA" w:rsidRPr="00A73FEA" w:rsidRDefault="00A73FEA" w:rsidP="00A73F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Архивные копии документов предоставляются ограниченному кругу лиц.</w:t>
      </w:r>
    </w:p>
    <w:p w:rsidR="00A73FEA" w:rsidRPr="00A73FEA" w:rsidRDefault="00A73FEA" w:rsidP="00A73F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Основными заявителями, которые имеют право на получение копий документов из архива Кадастровой палаты, являются:</w:t>
      </w:r>
    </w:p>
    <w:p w:rsidR="00A73FEA" w:rsidRPr="00A73FEA" w:rsidRDefault="00A73FEA" w:rsidP="00A73FEA">
      <w:pPr>
        <w:numPr>
          <w:ilvl w:val="0"/>
          <w:numId w:val="1"/>
        </w:numPr>
        <w:shd w:val="clear" w:color="auto" w:fill="FFFFFF"/>
        <w:tabs>
          <w:tab w:val="clear" w:pos="720"/>
          <w:tab w:val="num" w:pos="-311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правообладатели или их законные представители;</w:t>
      </w:r>
    </w:p>
    <w:p w:rsidR="00A73FEA" w:rsidRPr="00A73FEA" w:rsidRDefault="00A73FEA" w:rsidP="00A73FEA">
      <w:pPr>
        <w:numPr>
          <w:ilvl w:val="0"/>
          <w:numId w:val="1"/>
        </w:numPr>
        <w:shd w:val="clear" w:color="auto" w:fill="FFFFFF"/>
        <w:tabs>
          <w:tab w:val="clear" w:pos="720"/>
          <w:tab w:val="num" w:pos="-311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физические и юридические лица, имеющие доверенность от правообладателя или его законного представителя;</w:t>
      </w:r>
    </w:p>
    <w:p w:rsidR="00A73FEA" w:rsidRPr="00A73FEA" w:rsidRDefault="00A73FEA" w:rsidP="00A73FEA">
      <w:pPr>
        <w:numPr>
          <w:ilvl w:val="0"/>
          <w:numId w:val="1"/>
        </w:numPr>
        <w:shd w:val="clear" w:color="auto" w:fill="FFFFFF"/>
        <w:tabs>
          <w:tab w:val="clear" w:pos="720"/>
          <w:tab w:val="num" w:pos="-311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руководители и заместители руководителей федеральных органов исполнительной власти, их территориальных органов, муниципальных органов;</w:t>
      </w:r>
    </w:p>
    <w:p w:rsidR="00A73FEA" w:rsidRPr="00A73FEA" w:rsidRDefault="00A73FEA" w:rsidP="00A73FEA">
      <w:pPr>
        <w:numPr>
          <w:ilvl w:val="0"/>
          <w:numId w:val="1"/>
        </w:numPr>
        <w:shd w:val="clear" w:color="auto" w:fill="FFFFFF"/>
        <w:tabs>
          <w:tab w:val="clear" w:pos="720"/>
          <w:tab w:val="num" w:pos="-311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руководители и заместители </w:t>
      </w:r>
      <w:proofErr w:type="gramStart"/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руководителей органов государственной власти субъектов Российской Федерации</w:t>
      </w:r>
      <w:proofErr w:type="gramEnd"/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</w:t>
      </w:r>
    </w:p>
    <w:p w:rsidR="00A73FEA" w:rsidRPr="00A73FEA" w:rsidRDefault="00A73FEA" w:rsidP="00A73FEA">
      <w:pPr>
        <w:numPr>
          <w:ilvl w:val="0"/>
          <w:numId w:val="1"/>
        </w:numPr>
        <w:shd w:val="clear" w:color="auto" w:fill="FFFFFF"/>
        <w:tabs>
          <w:tab w:val="clear" w:pos="720"/>
          <w:tab w:val="num" w:pos="-311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суды, правоохранительные органы, судебные приставы-исполнители, органы прокуратуры и органы, осуществляющие </w:t>
      </w:r>
      <w:proofErr w:type="spellStart"/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оперативно-разыскную</w:t>
      </w:r>
      <w:proofErr w:type="spellEnd"/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деятельность;</w:t>
      </w:r>
    </w:p>
    <w:p w:rsidR="00A73FEA" w:rsidRPr="00A73FEA" w:rsidRDefault="00A73FEA" w:rsidP="00A73FEA">
      <w:pPr>
        <w:numPr>
          <w:ilvl w:val="0"/>
          <w:numId w:val="1"/>
        </w:numPr>
        <w:shd w:val="clear" w:color="auto" w:fill="FFFFFF"/>
        <w:tabs>
          <w:tab w:val="clear" w:pos="720"/>
          <w:tab w:val="num" w:pos="-311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лица, имеющие право на наследование недвижимого имущества правообладателя по завещанию или по закону;</w:t>
      </w:r>
    </w:p>
    <w:p w:rsidR="00A73FEA" w:rsidRPr="00A73FEA" w:rsidRDefault="00A73FEA" w:rsidP="00A73FEA">
      <w:pPr>
        <w:numPr>
          <w:ilvl w:val="0"/>
          <w:numId w:val="1"/>
        </w:numPr>
        <w:shd w:val="clear" w:color="auto" w:fill="FFFFFF"/>
        <w:tabs>
          <w:tab w:val="clear" w:pos="720"/>
          <w:tab w:val="num" w:pos="-311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арбитражные, конкурсные и внешние управляющие;</w:t>
      </w:r>
    </w:p>
    <w:p w:rsidR="00A73FEA" w:rsidRPr="00A73FEA" w:rsidRDefault="00A73FEA" w:rsidP="00A73FEA">
      <w:pPr>
        <w:numPr>
          <w:ilvl w:val="0"/>
          <w:numId w:val="1"/>
        </w:numPr>
        <w:shd w:val="clear" w:color="auto" w:fill="FFFFFF"/>
        <w:tabs>
          <w:tab w:val="clear" w:pos="720"/>
          <w:tab w:val="num" w:pos="-311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нотариусы.</w:t>
      </w:r>
    </w:p>
    <w:p w:rsidR="00A73FEA" w:rsidRPr="00A73FEA" w:rsidRDefault="00A73FEA" w:rsidP="00A73F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Исчерпывающий перечень лиц, которым могут быть предоставлены сведения в виде копии документа, на основании которого сведения внесены в Единый государственный реестр недвижимости (ЕГРН), указан в </w:t>
      </w:r>
      <w:hyperlink r:id="rId5" w:history="1">
        <w:r w:rsidRPr="00A73FEA">
          <w:rPr>
            <w:rFonts w:ascii="Times New Roman" w:eastAsia="Times New Roman" w:hAnsi="Times New Roman" w:cs="Times New Roman"/>
            <w:color w:val="238795"/>
            <w:sz w:val="28"/>
            <w:szCs w:val="28"/>
            <w:lang w:eastAsia="ru-RU"/>
          </w:rPr>
          <w:t xml:space="preserve">части 13 статьи 62 Федерального закона от 13.07.2015 № 218-ФЗ «О </w:t>
        </w:r>
        <w:r w:rsidRPr="00A73FEA">
          <w:rPr>
            <w:rFonts w:ascii="Times New Roman" w:eastAsia="Times New Roman" w:hAnsi="Times New Roman" w:cs="Times New Roman"/>
            <w:color w:val="238795"/>
            <w:sz w:val="28"/>
            <w:szCs w:val="28"/>
            <w:lang w:eastAsia="ru-RU"/>
          </w:rPr>
          <w:t>г</w:t>
        </w:r>
        <w:r w:rsidRPr="00A73FEA">
          <w:rPr>
            <w:rFonts w:ascii="Times New Roman" w:eastAsia="Times New Roman" w:hAnsi="Times New Roman" w:cs="Times New Roman"/>
            <w:color w:val="238795"/>
            <w:sz w:val="28"/>
            <w:szCs w:val="28"/>
            <w:lang w:eastAsia="ru-RU"/>
          </w:rPr>
          <w:t>осударственной регистрации недвижимости»</w:t>
        </w:r>
      </w:hyperlink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(Закон о регистрации).</w:t>
      </w:r>
    </w:p>
    <w:p w:rsidR="00A73FEA" w:rsidRPr="00A73FEA" w:rsidRDefault="00A73FEA" w:rsidP="00A73F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Копии документов предоставляются по запросам указанных лиц. Порядок и способы направления запросов, а также требования к их заполнению утверждены </w:t>
      </w:r>
      <w:hyperlink r:id="rId6" w:history="1">
        <w:r w:rsidRPr="00A73FEA">
          <w:rPr>
            <w:rFonts w:ascii="Times New Roman" w:eastAsia="Times New Roman" w:hAnsi="Times New Roman" w:cs="Times New Roman"/>
            <w:color w:val="238795"/>
            <w:sz w:val="28"/>
            <w:szCs w:val="28"/>
            <w:lang w:eastAsia="ru-RU"/>
          </w:rPr>
          <w:t xml:space="preserve">приказом </w:t>
        </w:r>
        <w:proofErr w:type="spellStart"/>
        <w:r w:rsidRPr="00A73FEA">
          <w:rPr>
            <w:rFonts w:ascii="Times New Roman" w:eastAsia="Times New Roman" w:hAnsi="Times New Roman" w:cs="Times New Roman"/>
            <w:color w:val="238795"/>
            <w:sz w:val="28"/>
            <w:szCs w:val="28"/>
            <w:lang w:eastAsia="ru-RU"/>
          </w:rPr>
          <w:t>Росреестра</w:t>
        </w:r>
        <w:proofErr w:type="spellEnd"/>
        <w:r w:rsidRPr="00A73FEA">
          <w:rPr>
            <w:rFonts w:ascii="Times New Roman" w:eastAsia="Times New Roman" w:hAnsi="Times New Roman" w:cs="Times New Roman"/>
            <w:color w:val="238795"/>
            <w:sz w:val="28"/>
            <w:szCs w:val="28"/>
            <w:lang w:eastAsia="ru-RU"/>
          </w:rPr>
          <w:t xml:space="preserve"> от 08.04.2021 № </w:t>
        </w:r>
        <w:proofErr w:type="gramStart"/>
        <w:r w:rsidRPr="00A73FEA">
          <w:rPr>
            <w:rFonts w:ascii="Times New Roman" w:eastAsia="Times New Roman" w:hAnsi="Times New Roman" w:cs="Times New Roman"/>
            <w:color w:val="238795"/>
            <w:sz w:val="28"/>
            <w:szCs w:val="28"/>
            <w:lang w:eastAsia="ru-RU"/>
          </w:rPr>
          <w:t>П</w:t>
        </w:r>
        <w:proofErr w:type="gramEnd"/>
        <w:r w:rsidRPr="00A73FEA">
          <w:rPr>
            <w:rFonts w:ascii="Times New Roman" w:eastAsia="Times New Roman" w:hAnsi="Times New Roman" w:cs="Times New Roman"/>
            <w:color w:val="238795"/>
            <w:sz w:val="28"/>
            <w:szCs w:val="28"/>
            <w:lang w:eastAsia="ru-RU"/>
          </w:rPr>
          <w:t>/149</w:t>
        </w:r>
      </w:hyperlink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A73FEA" w:rsidRPr="00A73FEA" w:rsidRDefault="00A73FEA" w:rsidP="00A73F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Кроме того, 30 апреля 2021 года вступили в силу изменения в </w:t>
      </w:r>
      <w:hyperlink r:id="rId7" w:history="1">
        <w:r w:rsidRPr="00A73FEA">
          <w:rPr>
            <w:rFonts w:ascii="Times New Roman" w:eastAsia="Times New Roman" w:hAnsi="Times New Roman" w:cs="Times New Roman"/>
            <w:color w:val="238795"/>
            <w:sz w:val="28"/>
            <w:szCs w:val="28"/>
            <w:lang w:eastAsia="ru-RU"/>
          </w:rPr>
          <w:t>Закон о регистрации</w:t>
        </w:r>
      </w:hyperlink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которые касаются предоставления сведений из ЕГРН. Кадастровая палата теперь наделена полномочиями по предоставлению всех видов сведений ЕГРН, в том числе в виде копий документов, помещенных в реестровые дела (тома дел) объектов недвижимости, ведение и хранение которых не осуществляется Кадастровой палатой.</w:t>
      </w:r>
    </w:p>
    <w:p w:rsidR="00A73FEA" w:rsidRPr="00A73FEA" w:rsidRDefault="00A73FEA" w:rsidP="00A73F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73FEA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lastRenderedPageBreak/>
        <w:t>«Теперь в Кадастровой палате, кроме копий межевых и технических планов, разрешений на ввод объекта в эксплуатацию и иных документов, можно получить копии договоров купли-продажи, дарения и других правоустанавливающих документов, имеющихся в реестровых, на основании которых возникло право собственности на объект недвижимости», </w:t>
      </w:r>
      <w:r w:rsidRPr="00A73FEA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– </w:t>
      </w:r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подчеркнула </w:t>
      </w:r>
      <w:r w:rsidRPr="00A73FEA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Наталья Гладкова</w:t>
      </w:r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A73FEA" w:rsidRPr="00A73FEA" w:rsidRDefault="00A73FEA" w:rsidP="00A73F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A73FE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Копии документов предоставляются в течение трех рабочих дней со дня получения запроса. По запросам нотариусов сведения предоставляются в электронной форме в течение одного рабочего дня.</w:t>
      </w:r>
    </w:p>
    <w:p w:rsidR="00BF27E7" w:rsidRDefault="00A73FEA" w:rsidP="00A73FEA">
      <w:pPr>
        <w:spacing w:after="0"/>
        <w:ind w:firstLine="709"/>
      </w:pPr>
    </w:p>
    <w:sectPr w:rsidR="00BF27E7" w:rsidSect="00086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D286C"/>
    <w:multiLevelType w:val="multilevel"/>
    <w:tmpl w:val="E216E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3FEA"/>
    <w:rsid w:val="0008005A"/>
    <w:rsid w:val="00086AB9"/>
    <w:rsid w:val="003E5ECA"/>
    <w:rsid w:val="00A73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B9"/>
  </w:style>
  <w:style w:type="paragraph" w:styleId="1">
    <w:name w:val="heading 1"/>
    <w:basedOn w:val="a"/>
    <w:link w:val="10"/>
    <w:uiPriority w:val="9"/>
    <w:qFormat/>
    <w:rsid w:val="00A73F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3F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73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73FEA"/>
    <w:rPr>
      <w:b/>
      <w:bCs/>
    </w:rPr>
  </w:style>
  <w:style w:type="character" w:styleId="a5">
    <w:name w:val="Hyperlink"/>
    <w:basedOn w:val="a0"/>
    <w:uiPriority w:val="99"/>
    <w:semiHidden/>
    <w:unhideWhenUsed/>
    <w:rsid w:val="00A73FEA"/>
    <w:rPr>
      <w:color w:val="0000FF"/>
      <w:u w:val="single"/>
    </w:rPr>
  </w:style>
  <w:style w:type="character" w:styleId="a6">
    <w:name w:val="Emphasis"/>
    <w:basedOn w:val="a0"/>
    <w:uiPriority w:val="20"/>
    <w:qFormat/>
    <w:rsid w:val="00A73FE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8266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83887/" TargetMode="External"/><Relationship Id="rId5" Type="http://schemas.openxmlformats.org/officeDocument/2006/relationships/hyperlink" Target="http://www.consultant.ru/document/cons_doc_LAW_182661/e064cc95b1bdffa4d12abb92fdfc56dea94198df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461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1</cp:revision>
  <dcterms:created xsi:type="dcterms:W3CDTF">2021-09-23T09:36:00Z</dcterms:created>
  <dcterms:modified xsi:type="dcterms:W3CDTF">2021-09-23T09:41:00Z</dcterms:modified>
</cp:coreProperties>
</file>